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396" w:rsidRPr="00446396" w:rsidRDefault="00446396" w:rsidP="0044639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46396">
        <w:rPr>
          <w:rFonts w:ascii="Times New Roman" w:hAnsi="Times New Roman" w:cs="Times New Roman"/>
          <w:b/>
          <w:bCs/>
          <w:sz w:val="44"/>
          <w:szCs w:val="44"/>
        </w:rPr>
        <w:t>МБДОУ «Детский сад №42»</w:t>
      </w:r>
    </w:p>
    <w:p w:rsidR="00446396" w:rsidRPr="00446396" w:rsidRDefault="00446396" w:rsidP="0044639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446396" w:rsidRPr="00446396" w:rsidRDefault="00446396" w:rsidP="0044639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446396" w:rsidRPr="00446396" w:rsidRDefault="00446396" w:rsidP="00446396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446396">
        <w:rPr>
          <w:rFonts w:ascii="Times New Roman" w:hAnsi="Times New Roman" w:cs="Times New Roman"/>
          <w:b/>
          <w:bCs/>
          <w:sz w:val="96"/>
          <w:szCs w:val="96"/>
        </w:rPr>
        <w:t>Паспорт</w:t>
      </w:r>
    </w:p>
    <w:p w:rsidR="00446396" w:rsidRPr="00446396" w:rsidRDefault="00446396" w:rsidP="00446396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446396">
        <w:rPr>
          <w:rFonts w:ascii="Times New Roman" w:hAnsi="Times New Roman" w:cs="Times New Roman"/>
          <w:b/>
          <w:bCs/>
          <w:sz w:val="96"/>
          <w:szCs w:val="96"/>
        </w:rPr>
        <w:t>Группы № 11</w:t>
      </w:r>
    </w:p>
    <w:p w:rsidR="00446396" w:rsidRDefault="00446396" w:rsidP="00446396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446396">
        <w:rPr>
          <w:rFonts w:ascii="Times New Roman" w:hAnsi="Times New Roman" w:cs="Times New Roman"/>
          <w:b/>
          <w:bCs/>
          <w:sz w:val="96"/>
          <w:szCs w:val="96"/>
        </w:rPr>
        <w:t>(средняя)</w:t>
      </w:r>
    </w:p>
    <w:p w:rsidR="00446396" w:rsidRDefault="00446396" w:rsidP="00446396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 xml:space="preserve">            </w:t>
      </w:r>
    </w:p>
    <w:p w:rsidR="00446396" w:rsidRDefault="00446396" w:rsidP="00446396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:rsidR="00446396" w:rsidRDefault="00446396" w:rsidP="004463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Воспитатели</w:t>
      </w:r>
    </w:p>
    <w:p w:rsidR="00446396" w:rsidRDefault="00446396" w:rsidP="004463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Константинова С.Н.</w:t>
      </w:r>
    </w:p>
    <w:p w:rsidR="00446396" w:rsidRPr="00446396" w:rsidRDefault="00446396" w:rsidP="004463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Щаникова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Г.А.</w:t>
      </w:r>
      <w:r>
        <w:rPr>
          <w:rFonts w:ascii="Times New Roman" w:hAnsi="Times New Roman" w:cs="Times New Roman"/>
          <w:b/>
          <w:bCs/>
          <w:sz w:val="96"/>
          <w:szCs w:val="96"/>
        </w:rPr>
        <w:t xml:space="preserve">     </w:t>
      </w:r>
    </w:p>
    <w:p w:rsidR="00446396" w:rsidRPr="00446396" w:rsidRDefault="00446396" w:rsidP="0044639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 xml:space="preserve">                       </w:t>
      </w:r>
      <w:r>
        <w:t xml:space="preserve">  </w:t>
      </w:r>
    </w:p>
    <w:p w:rsidR="00446396" w:rsidRDefault="00446396" w:rsidP="00446396">
      <w:pPr>
        <w:rPr>
          <w:rFonts w:ascii="Times New Roman" w:hAnsi="Times New Roman" w:cs="Times New Roman"/>
          <w:sz w:val="32"/>
          <w:szCs w:val="32"/>
        </w:rPr>
      </w:pPr>
      <w:r w:rsidRPr="0044639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</w:p>
    <w:p w:rsidR="00446396" w:rsidRDefault="00446396" w:rsidP="00446396"/>
    <w:p w:rsidR="00446396" w:rsidRDefault="00446396" w:rsidP="00446396"/>
    <w:p w:rsidR="00446396" w:rsidRDefault="00446396" w:rsidP="00446396"/>
    <w:p w:rsidR="00446396" w:rsidRDefault="00446396" w:rsidP="00446396"/>
    <w:p w:rsidR="00446396" w:rsidRDefault="00446396" w:rsidP="00446396"/>
    <w:p w:rsidR="00446396" w:rsidRDefault="00446396" w:rsidP="00446396"/>
    <w:p w:rsidR="00446396" w:rsidRDefault="00002FB9" w:rsidP="00446396">
      <w:r>
        <w:t xml:space="preserve">                                                             Саров 2022- 2023 </w:t>
      </w:r>
    </w:p>
    <w:p w:rsidR="00446396" w:rsidRPr="00446396" w:rsidRDefault="00446396" w:rsidP="004463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63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 раздевальной комнате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 xml:space="preserve">Общая площадь: 15,0 </w:t>
      </w:r>
      <w:proofErr w:type="spellStart"/>
      <w:proofErr w:type="gramStart"/>
      <w:r w:rsidRPr="0044639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Освещение: люминесцентные лампы 5 шт.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 xml:space="preserve">Напольное </w:t>
      </w:r>
      <w:proofErr w:type="gramStart"/>
      <w:r w:rsidRPr="00446396">
        <w:rPr>
          <w:rFonts w:ascii="Times New Roman" w:hAnsi="Times New Roman" w:cs="Times New Roman"/>
          <w:sz w:val="28"/>
          <w:szCs w:val="28"/>
        </w:rPr>
        <w:t>покрытие:  линолеум</w:t>
      </w:r>
      <w:proofErr w:type="gramEnd"/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Наличие дневного света: 1 большое окно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Дополнительные средства для дизайна интерьера: ламбрекен, информационные стенды для родителей-2шт., папка с документацией для родителй-1 шт.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Цель: использование ПРС для информирования родителей с условиями пребывания детей в детском саду.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</w:p>
    <w:p w:rsidR="00446396" w:rsidRPr="00002FB9" w:rsidRDefault="00446396" w:rsidP="004463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2FB9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 о групповой комнате.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 xml:space="preserve">Общая площадь: 48,3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>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Освещение: люминесцентные лампы – 9 шт.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Напольное покрытие: линолеум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Наличие дневного света: 8 больших окон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Дополнительные средства для дизайна интерьера: ламбрекены, 3 паласа, магнитная доска.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Цель: использование ПРС группы для развития и комфортабельных условий пребывания детей в детском саду.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</w:p>
    <w:p w:rsidR="00446396" w:rsidRPr="00002FB9" w:rsidRDefault="00446396" w:rsidP="004463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2FB9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 о спальной комнате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 xml:space="preserve">Общая площадь: 48,5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>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Освещение: 8 плафонов по 1 лампочке 100 Вт.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Напольное покрытие: линолеум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Наличие дневного света: 8 больших окон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Дополнительные средства для дизайна интерьера: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Постельное белье - 26 комплектов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Подушки-26шт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Матрасы-26шт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Покрывало-26шт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Жалюзи-4шт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Список детей на кровати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Комнатный термометр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Цель: удовлетворять потребность детей в дневном отдыхе.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</w:p>
    <w:p w:rsidR="00446396" w:rsidRPr="00002FB9" w:rsidRDefault="00446396" w:rsidP="004463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2FB9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 об умывальной комнате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 xml:space="preserve">Общая площадь: 9,8 </w:t>
      </w:r>
      <w:proofErr w:type="spellStart"/>
      <w:proofErr w:type="gramStart"/>
      <w:r w:rsidRPr="0044639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 xml:space="preserve">Освещение: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лампочное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>, 5 плафонов по 100Вт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Напольное покрытие: напольная керамическая плитка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Наличие дневного света: 2 больших окна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Дополнительные средства для дизайна интерьера: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Раковины-3шт.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Унитазы-3шт.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Шкафчики для полотенец-3шт.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Ванная для мытья ног-1шт.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Зеркало-1шт.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Список детей на полотенца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Мыльницы-6шт.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Комнатный термометр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Цель: формирование у детей культурно-гигиенических навыков.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</w:p>
    <w:p w:rsidR="00446396" w:rsidRPr="00002FB9" w:rsidRDefault="00446396" w:rsidP="004463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2FB9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</w:t>
      </w:r>
    </w:p>
    <w:p w:rsidR="00446396" w:rsidRPr="00002FB9" w:rsidRDefault="00446396" w:rsidP="00446396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002FB9">
        <w:rPr>
          <w:rFonts w:ascii="Times New Roman" w:hAnsi="Times New Roman" w:cs="Times New Roman"/>
          <w:color w:val="FF0000"/>
          <w:sz w:val="28"/>
          <w:szCs w:val="28"/>
          <w:u w:val="single"/>
        </w:rPr>
        <w:t>Социально-коммуникативное развитие</w:t>
      </w:r>
    </w:p>
    <w:p w:rsidR="00446396" w:rsidRPr="00002FB9" w:rsidRDefault="00446396" w:rsidP="0044639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2FB9">
        <w:rPr>
          <w:rFonts w:ascii="Times New Roman" w:hAnsi="Times New Roman" w:cs="Times New Roman"/>
          <w:sz w:val="28"/>
          <w:szCs w:val="28"/>
          <w:u w:val="single"/>
        </w:rPr>
        <w:t>Центр игры: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Атрибуты для сюжетно-ролевых игр: «Семья», «Парикмахерская», «Кухня», «Магазин», «Больница», «Машина», «Детский сад».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Куклы разных размеров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Куклы - персонажи литературных произведений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Дидактические куклы: мальчики и девочки с комплектом одежды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Автомобили гоночные, специального назначения, самолеты, вертолеты.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Набор игрушек, изображающих домашних и диких животных и их детенышей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Игрушки, изображающие рыб средних размеров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Фигурки людей, животных, деревьев средние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Часы с круглым циферблатом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Набор овощей и фруктов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Машины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Принадлежности для мытья куклы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Набор кухонной мебели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Посуда кухонная, чайная, столовая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Одежда для сюжетных игр: халаты для врача и продавца, бескозырка, украшения, косынки и др.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Реальные предметы: сумка, бинокль, фотоаппарат, телефон, руль со звуковым эффектом, весы.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Предметы для стирки (ведро, тазик, веревка, зажимы)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Образные резиновые игрушки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Альбом с образцами причесок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Набор: «Маленький доктор»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Набор: «Юный парикмахер»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Раскладные ширмочки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Домик для мелких игрушек, мебели (режиссерская игра)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Светофор, дорожные знаки, дорога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Семейный альбом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Бросовый материал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Предметы – заместители: строительный, бросовый и природный материал, коробки, кубики, кусочки клеенки, линолеума, ткани, поролона, палочки, веревки и др.</w:t>
      </w:r>
    </w:p>
    <w:p w:rsidR="00446396" w:rsidRPr="00002FB9" w:rsidRDefault="00446396" w:rsidP="0044639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2FB9">
        <w:rPr>
          <w:rFonts w:ascii="Times New Roman" w:hAnsi="Times New Roman" w:cs="Times New Roman"/>
          <w:sz w:val="28"/>
          <w:szCs w:val="28"/>
          <w:u w:val="single"/>
        </w:rPr>
        <w:t>Центр безопасности: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Дорога, дорожные знаки, светофор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Автомобили средние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Иллюстрации по безопасности на дороге, в природе, в быту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Пособие «Транспорт»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Загадки о туалетных принадлежностях: мыло, расческа, полотенце и др.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Д\и «Так бывает или нет»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Альбом «Правила дорожного движения»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Иллюстрации: «Опасные растения и ядовитые грибы»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Плакат: «Если ты остался дома один»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Д\и «Правильное питание дошкольников»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002FB9">
        <w:rPr>
          <w:rFonts w:ascii="Times New Roman" w:hAnsi="Times New Roman" w:cs="Times New Roman"/>
          <w:sz w:val="28"/>
          <w:szCs w:val="28"/>
          <w:u w:val="single"/>
        </w:rPr>
        <w:t>Центр трудовой деятельности</w:t>
      </w:r>
      <w:r w:rsidRPr="00446396">
        <w:rPr>
          <w:rFonts w:ascii="Times New Roman" w:hAnsi="Times New Roman" w:cs="Times New Roman"/>
          <w:sz w:val="28"/>
          <w:szCs w:val="28"/>
        </w:rPr>
        <w:t>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Коробка для инструментов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Инструменты для ухода за растениями: лейка, тряпочка, палочка для рыхления и др.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Огород на окне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Альбом: «Наблюдение за посадками»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Лопатки, грабли детские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Фартуки</w:t>
      </w:r>
    </w:p>
    <w:p w:rsidR="00446396" w:rsidRPr="00002FB9" w:rsidRDefault="00446396" w:rsidP="0044639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2FB9">
        <w:rPr>
          <w:rFonts w:ascii="Times New Roman" w:hAnsi="Times New Roman" w:cs="Times New Roman"/>
          <w:sz w:val="28"/>
          <w:szCs w:val="28"/>
          <w:u w:val="single"/>
        </w:rPr>
        <w:t>Центр психологической разгрузки: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Набор бус, нитки, леска для насаживания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Уголок настроения: кубик, карточки, картинки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Шкатулка добрых дел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Игрушки-забавы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Песочные, релаксационные часы, кубики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Волшебный сундучок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Цветные палочки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Мягкая игрушка-подушка: лошадка</w:t>
      </w:r>
    </w:p>
    <w:p w:rsidR="00446396" w:rsidRPr="00002FB9" w:rsidRDefault="00446396" w:rsidP="0044639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02FB9">
        <w:rPr>
          <w:rFonts w:ascii="Times New Roman" w:hAnsi="Times New Roman" w:cs="Times New Roman"/>
          <w:color w:val="FF0000"/>
          <w:sz w:val="28"/>
          <w:szCs w:val="28"/>
        </w:rPr>
        <w:t>Познавательное развитие</w:t>
      </w:r>
    </w:p>
    <w:p w:rsidR="00446396" w:rsidRPr="00002FB9" w:rsidRDefault="00446396" w:rsidP="0044639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2FB9">
        <w:rPr>
          <w:rFonts w:ascii="Times New Roman" w:hAnsi="Times New Roman" w:cs="Times New Roman"/>
          <w:sz w:val="28"/>
          <w:szCs w:val="28"/>
          <w:u w:val="single"/>
        </w:rPr>
        <w:t>Центр экспериментирования: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Бросовый и природный материал: разные виды бумаги, фольга, палитры из-под конфет, камушки, ракушки, перья, шишки, семена, крупа, образцы ткани и пр.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Оборудование и приборы: лупа, градусник водяной, магниты, зеркала, стекла разного цвета, ножницы, сосуды и др.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Карточки-схемы для проведения экспериментов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Медицинские материалы: груша, пипетка, вата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Прочие материалы: мыльные пузыри, лодочки, губки, лейки, резиновые игрушки, воздушные шары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Детские халаты, фартуки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Центр экологического развития: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Календарь природы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Огород на окне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Альбом: «Наблюдение за посадками»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Дидактические игры: «Кто где живет», «Четвертый лишний», «Фрукты-овощи», дидактические игры на обобщение, на сравнения по разным признакам предметов и животных и др.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Коллекция камней, тканей.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Картинки с изображением экосистемы: лес, луг, клумба, водоем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Гербарий «Растения нашего города»</w:t>
      </w:r>
    </w:p>
    <w:p w:rsidR="00446396" w:rsidRPr="00002FB9" w:rsidRDefault="00446396" w:rsidP="0044639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2FB9">
        <w:rPr>
          <w:rFonts w:ascii="Times New Roman" w:hAnsi="Times New Roman" w:cs="Times New Roman"/>
          <w:sz w:val="28"/>
          <w:szCs w:val="28"/>
          <w:u w:val="single"/>
        </w:rPr>
        <w:t>Центр математики: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Игры и пособия для объединения по 3-4 признакам: цвет, форма, размер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Предметы различные по величине для раскладывания в убывающем и возрастающем порядке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Картинки: «Дни недели»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Цифры (наборы большие и на каждого ребенка)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Дидактические игры: «Лото», «Домино», «Мозаика», «Кубики», «Веселый математик», «Математика для малышей»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Счеты, счетные палочки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Трафареты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Набор средних игрушек (деревянные и пластмассовые)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Мозаики, паззлы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Деревянный молоточек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Цветные цилиндры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Шумящие коробочки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Коробочки с запахами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Шнуровки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 xml:space="preserve">Раздаточный материал для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фланелеграфа</w:t>
      </w:r>
      <w:proofErr w:type="spellEnd"/>
    </w:p>
    <w:p w:rsidR="00446396" w:rsidRPr="00002FB9" w:rsidRDefault="00446396" w:rsidP="0044639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2FB9">
        <w:rPr>
          <w:rFonts w:ascii="Times New Roman" w:hAnsi="Times New Roman" w:cs="Times New Roman"/>
          <w:sz w:val="28"/>
          <w:szCs w:val="28"/>
          <w:u w:val="single"/>
        </w:rPr>
        <w:t>Центр строительно-конструктивных игр: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Строительные наборы (пластмассовые и деревянные)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Конструктор типа «Лего» средний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Сборно-разборные игрушки: матрешки, розетки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Альбомы с образцами для конструирования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Средние игрушки для обыгрывания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Модели домов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Машины разных размеров: грузовые, легковые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Бросовый и природный материал</w:t>
      </w:r>
    </w:p>
    <w:p w:rsidR="00446396" w:rsidRPr="00002FB9" w:rsidRDefault="00446396" w:rsidP="0044639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2FB9">
        <w:rPr>
          <w:rFonts w:ascii="Times New Roman" w:hAnsi="Times New Roman" w:cs="Times New Roman"/>
          <w:sz w:val="28"/>
          <w:szCs w:val="28"/>
          <w:u w:val="single"/>
        </w:rPr>
        <w:t>Центр краеведения: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Куклы в русских народных костюмах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Альбом «Наш город»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Дидактическая игра «Продолжи»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Гербарий «Растения нашего города»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Папка «Знаменитые люди г. Сарова»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Иллюстрации, открытки о Москве, Нижнем Новгороде и Сарове.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Книга «Рассказ о Сарове»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Герб города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 xml:space="preserve">Макет «Достопримечательности </w:t>
      </w:r>
      <w:proofErr w:type="gramStart"/>
      <w:r w:rsidRPr="00446396">
        <w:rPr>
          <w:rFonts w:ascii="Times New Roman" w:hAnsi="Times New Roman" w:cs="Times New Roman"/>
          <w:sz w:val="28"/>
          <w:szCs w:val="28"/>
        </w:rPr>
        <w:t>Сарова »</w:t>
      </w:r>
      <w:proofErr w:type="gramEnd"/>
    </w:p>
    <w:p w:rsidR="00446396" w:rsidRPr="00002FB9" w:rsidRDefault="00446396" w:rsidP="0044639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02FB9">
        <w:rPr>
          <w:rFonts w:ascii="Times New Roman" w:hAnsi="Times New Roman" w:cs="Times New Roman"/>
          <w:color w:val="FF0000"/>
          <w:sz w:val="28"/>
          <w:szCs w:val="28"/>
        </w:rPr>
        <w:t>Художественно-эстетическое развитие</w:t>
      </w:r>
    </w:p>
    <w:p w:rsidR="00446396" w:rsidRPr="00002FB9" w:rsidRDefault="00446396" w:rsidP="0044639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2FB9">
        <w:rPr>
          <w:rFonts w:ascii="Times New Roman" w:hAnsi="Times New Roman" w:cs="Times New Roman"/>
          <w:sz w:val="28"/>
          <w:szCs w:val="28"/>
          <w:u w:val="single"/>
        </w:rPr>
        <w:t>Центр искусства: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Мольберт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Стенд-ширма для детских работ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Стена творчества: магнитная доска, грифельная доска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Предметы русского искусства: игрушки из глины, дерева, роспись разделочных досок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 xml:space="preserve">Изделия из дымковской,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>, городецкой росписи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Картинки с иллюстрациями к литературным произведениям: «Царевна лягушка», «Русские народные сказки», «Телефон», «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>» и др.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Картинки с образцами: зайчик, лисичка, дом, цветы, птицы, деревья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Иллюстрации художников: Ю. Васнецова, Е. Рачева, К. Чарушина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Альбом: «Архитектура»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Материалы для рисования: фломастеры, карандаши, мелки, бумага различных цветов, рулоны обоев, трафареты, кисти мягкие и щетинные, губки, штампы, восковые мелки, клей ПВА, розетки для клея и красок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Материалы для лепки: пластилин, стеки, доски, стенд для работ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Материалы для аппликации: бумага цветная и белая, клей, ножницы.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Доска для рисования фломастером, маркером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Д\и «На что похоже?», «Собери пейзаж», «Цвета и формы»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Альбом «Алгоритм последовательного изображения предмета»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Альбом «Жанры и виды искусства»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Альбом «Пальчиковая живопись»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Игрушки – инструменты, ложки, погремушки, бубны, барабаны, колокольчики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Атрибуты для танцевальных импровизаций: ленты, флажки, листья, цветы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Музыкальные инструменты: маракасы, аккордеон, металлофон, ксилофон, дудочки.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Магнитофон с аудиокассетами: «Ритмика для детей», «Мои любимые песни», «На златом крыльце сидели…», «100 лучших детских песен»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Музыкальные пособия: «Песня-танец-марш», «Кто поет?», «Сложи песенку», «Сколько нас поет»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Музыкальные дидактические игры: «Имена и ритмы», «Занимательная музыка», «Угадай, на чем играю»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 xml:space="preserve">Театр на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, настольный кукольный театр, пальчиковый, магнитный,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варежковый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по знакомым сказкам.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«Би-ба-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>» с резиновыми головками, театр марионеток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«Правила поведения в театре»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Настольная ширма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Напольная ширма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Декорации (солнце, тучи, елки, деревья и т.д.)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Материал для создания декораций (ленты, шнуры, полоски, ткани, бумаги)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Шапочки зверей и птиц</w:t>
      </w:r>
    </w:p>
    <w:p w:rsidR="00446396" w:rsidRPr="00002FB9" w:rsidRDefault="00446396" w:rsidP="0044639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02FB9">
        <w:rPr>
          <w:rFonts w:ascii="Times New Roman" w:hAnsi="Times New Roman" w:cs="Times New Roman"/>
          <w:color w:val="FF0000"/>
          <w:sz w:val="28"/>
          <w:szCs w:val="28"/>
        </w:rPr>
        <w:t>Речевое развитие</w:t>
      </w:r>
    </w:p>
    <w:p w:rsidR="00446396" w:rsidRPr="00002FB9" w:rsidRDefault="00446396" w:rsidP="0044639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2FB9">
        <w:rPr>
          <w:rFonts w:ascii="Times New Roman" w:hAnsi="Times New Roman" w:cs="Times New Roman"/>
          <w:sz w:val="28"/>
          <w:szCs w:val="28"/>
          <w:u w:val="single"/>
        </w:rPr>
        <w:t>Центр художественной литературы: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Книжный уголок: книги, журналы, книги-энциклопедии, сказки народов мира, стихотворения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Аудиоматериал с записями сказок: Ш. Пьеро «Мировая коллекция волшебных сказок», «Русские народные сказки»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Дидактические игры «Подбери правильно», «Узнай настроение», «Четвертый лишний», «Что умеет делать», «Моя мама и алфавит», «Кто где живет?», «Профессии»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Центр речевого развития: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Иллюстрации по темам: «Фрукты-овощи», «Домашние и дикие животные», «Домашние и дикие птицы», «Цветы», «Деревья», «Основные части растения»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 xml:space="preserve">Модели: </w:t>
      </w:r>
      <w:proofErr w:type="gramStart"/>
      <w:r w:rsidRPr="00446396">
        <w:rPr>
          <w:rFonts w:ascii="Times New Roman" w:hAnsi="Times New Roman" w:cs="Times New Roman"/>
          <w:sz w:val="28"/>
          <w:szCs w:val="28"/>
        </w:rPr>
        <w:t>« лес</w:t>
      </w:r>
      <w:proofErr w:type="gramEnd"/>
      <w:r w:rsidRPr="00446396">
        <w:rPr>
          <w:rFonts w:ascii="Times New Roman" w:hAnsi="Times New Roman" w:cs="Times New Roman"/>
          <w:sz w:val="28"/>
          <w:szCs w:val="28"/>
        </w:rPr>
        <w:t>», «огород».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Картинки с изображением строения растения: корень, стебель, лист, цветок, плод.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Картинки и альбомы по временам года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Аудиозаписи о природе: «Из чего родилась музыка», «Волшебство природы»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Альбомы и папки с фотографиями: «Люди разных профессий», «Права детей», «Саров»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 xml:space="preserve">Пособие «Волшебная поляна» на определение имен признаков, пособие «Кольцо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>» и карточки к нему, пособие «Системный оператор» и карточки к нему.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Артикуляционная гимнастика: комплексы артикуляционной гимнастики с фотографиями поз губ, языка; иллюстрации к сказкам «О веселом язычке»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Подбор скороговорок, чистоговорок на разные группы звуков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Игры на развитие дыхания: «Сдуй бабочку…», «Подуй в трубочку…», «Надуй шарик»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Наборы цветных прямоугольников на каждого ребенка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Сюжетные картинки: «Времена года», по сказке «Курочка Ряба», «Девочка в лесу», «Калейдоскоп историй»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Детские газеты по временам года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Альбом творчества детей с рисунками, сказками, загадками, рассказами, составленными детьми</w:t>
      </w:r>
    </w:p>
    <w:p w:rsidR="00446396" w:rsidRPr="00002FB9" w:rsidRDefault="00446396" w:rsidP="00446396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02FB9">
        <w:rPr>
          <w:rFonts w:ascii="Times New Roman" w:hAnsi="Times New Roman" w:cs="Times New Roman"/>
          <w:b/>
          <w:bCs/>
          <w:color w:val="FF0000"/>
          <w:sz w:val="28"/>
          <w:szCs w:val="28"/>
        </w:rPr>
        <w:t>Физическое развитие</w:t>
      </w:r>
    </w:p>
    <w:p w:rsidR="00446396" w:rsidRPr="00002FB9" w:rsidRDefault="00446396" w:rsidP="0044639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2FB9">
        <w:rPr>
          <w:rFonts w:ascii="Times New Roman" w:hAnsi="Times New Roman" w:cs="Times New Roman"/>
          <w:sz w:val="28"/>
          <w:szCs w:val="28"/>
          <w:u w:val="single"/>
        </w:rPr>
        <w:t>Физкультурно-оздоровительный центр: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Мячи резиновые, мячи пластмассовые (D=18-20см, D=10-12см)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Бубен большой и маленький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 xml:space="preserve">Скакалки, гантели детские </w:t>
      </w:r>
      <w:proofErr w:type="gramStart"/>
      <w:r w:rsidRPr="00446396">
        <w:rPr>
          <w:rFonts w:ascii="Times New Roman" w:hAnsi="Times New Roman" w:cs="Times New Roman"/>
          <w:sz w:val="28"/>
          <w:szCs w:val="28"/>
        </w:rPr>
        <w:t>пластмассовые(</w:t>
      </w:r>
      <w:proofErr w:type="gramEnd"/>
      <w:r w:rsidRPr="00446396">
        <w:rPr>
          <w:rFonts w:ascii="Times New Roman" w:hAnsi="Times New Roman" w:cs="Times New Roman"/>
          <w:sz w:val="28"/>
          <w:szCs w:val="28"/>
        </w:rPr>
        <w:t>вес 100-150г)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46396">
        <w:rPr>
          <w:rFonts w:ascii="Times New Roman" w:hAnsi="Times New Roman" w:cs="Times New Roman"/>
          <w:sz w:val="28"/>
          <w:szCs w:val="28"/>
        </w:rPr>
        <w:t>Кегли(</w:t>
      </w:r>
      <w:proofErr w:type="gramEnd"/>
      <w:r w:rsidRPr="00446396">
        <w:rPr>
          <w:rFonts w:ascii="Times New Roman" w:hAnsi="Times New Roman" w:cs="Times New Roman"/>
          <w:sz w:val="28"/>
          <w:szCs w:val="28"/>
        </w:rPr>
        <w:t>5шт-24 см, 2шт-26 см, 3 шт-15см)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Кубики, флажки, ленты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Веревка 3 м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 xml:space="preserve">Ворота для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>, прокатывания мячей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Дидактическая игра «Виды спорта»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Мешочки для метания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Игра «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Дарц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>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Обручи (D=100см)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Гимнастическая палка, 80 см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Массажные дорожки и коврик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Маски для подвижных игр, нагрудные значки с изображением животных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Стена осанки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Ростомер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Бревно – мягкий модуль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Массажные мячи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002FB9">
        <w:rPr>
          <w:rFonts w:ascii="Times New Roman" w:hAnsi="Times New Roman" w:cs="Times New Roman"/>
          <w:sz w:val="28"/>
          <w:szCs w:val="28"/>
          <w:u w:val="single"/>
        </w:rPr>
        <w:t>Материалы для взаимодействия с родителями</w:t>
      </w:r>
      <w:r w:rsidRPr="00446396">
        <w:rPr>
          <w:rFonts w:ascii="Times New Roman" w:hAnsi="Times New Roman" w:cs="Times New Roman"/>
          <w:sz w:val="28"/>
          <w:szCs w:val="28"/>
        </w:rPr>
        <w:t>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1.</w:t>
      </w:r>
      <w:r w:rsidRPr="00446396">
        <w:rPr>
          <w:rFonts w:ascii="Times New Roman" w:hAnsi="Times New Roman" w:cs="Times New Roman"/>
          <w:sz w:val="28"/>
          <w:szCs w:val="28"/>
        </w:rPr>
        <w:tab/>
        <w:t>Консультации: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«Возрастные особенности детей пятого года жизни»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«Подружись с карандашом»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«Нравственное воспитание детей»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«Вежливость- внешнее проявление культуры человека»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2.</w:t>
      </w:r>
      <w:r w:rsidRPr="00446396">
        <w:rPr>
          <w:rFonts w:ascii="Times New Roman" w:hAnsi="Times New Roman" w:cs="Times New Roman"/>
          <w:sz w:val="28"/>
          <w:szCs w:val="28"/>
        </w:rPr>
        <w:tab/>
        <w:t>Папки-передвижки: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«Режим дня – основа жизни»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«Речевые игры по дороге в детский сад»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3.</w:t>
      </w:r>
      <w:r w:rsidRPr="00446396">
        <w:rPr>
          <w:rFonts w:ascii="Times New Roman" w:hAnsi="Times New Roman" w:cs="Times New Roman"/>
          <w:sz w:val="28"/>
          <w:szCs w:val="28"/>
        </w:rPr>
        <w:tab/>
        <w:t>Памятки: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«Правильно одевайте детей»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«Экспериментальная деятельность в семье»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«Несчастные случаи и их предупреждения»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«Профилактика травматизма в детском саду»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«Сколько времени ребенок проводит перед телевизором?»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4.</w:t>
      </w:r>
      <w:r w:rsidRPr="00446396">
        <w:rPr>
          <w:rFonts w:ascii="Times New Roman" w:hAnsi="Times New Roman" w:cs="Times New Roman"/>
          <w:sz w:val="28"/>
          <w:szCs w:val="28"/>
        </w:rPr>
        <w:tab/>
        <w:t>Рекомендации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«Обучение детей правилам поведения»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•</w:t>
      </w:r>
      <w:r w:rsidRPr="00446396">
        <w:rPr>
          <w:rFonts w:ascii="Times New Roman" w:hAnsi="Times New Roman" w:cs="Times New Roman"/>
          <w:sz w:val="28"/>
          <w:szCs w:val="28"/>
        </w:rPr>
        <w:tab/>
        <w:t>«Учим ребенка правилам безопасности»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</w:p>
    <w:p w:rsid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</w:p>
    <w:p w:rsidR="00002FB9" w:rsidRPr="00446396" w:rsidRDefault="00002FB9" w:rsidP="00446396">
      <w:pPr>
        <w:rPr>
          <w:rFonts w:ascii="Times New Roman" w:hAnsi="Times New Roman" w:cs="Times New Roman"/>
          <w:sz w:val="28"/>
          <w:szCs w:val="28"/>
        </w:rPr>
      </w:pPr>
    </w:p>
    <w:p w:rsidR="00446396" w:rsidRPr="00002FB9" w:rsidRDefault="00446396" w:rsidP="00446396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002FB9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Литература:</w:t>
      </w:r>
    </w:p>
    <w:bookmarkEnd w:id="0"/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Губанова Н.Ф. Развитие игровой деятельности: Средняя группа. - М.: Мозаика-Синтез, 2014.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6396">
        <w:rPr>
          <w:rFonts w:ascii="Times New Roman" w:hAnsi="Times New Roman" w:cs="Times New Roman"/>
          <w:sz w:val="28"/>
          <w:szCs w:val="28"/>
        </w:rPr>
        <w:t>Саулина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Т. Ф. Знакомим дошкольников с правилами дорожного движения (3-7 лет). - М.: Мозаика- Синтез, 2014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Л.В. Трудовое воспитание в детском саду. - М.: Мозаика- Синтез, 2014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 xml:space="preserve">Петрова В. И.,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Стульник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Т. Д. Этические беседы с детьми 4-7 лет. - М.: Мозаика- Синтез, 2014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Зацепина М. Б. Культурно-досуговая деятельность в детском саду. - М.: Мозаика- Синтез, 2014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Буре Р. С. Социально-нравственное воспитание дошкольников (3-7 лет). - М.: Мозаика- Синтез, 2014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Белая К.Ю. Формирование основ безопасности у дошкольников. Для занятий с детьми 2-7 лет. ФГОС, М.: Мозаика-Синтез, 2016 г.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В.В. Развитие речи в детском </w:t>
      </w:r>
      <w:proofErr w:type="spellStart"/>
      <w:proofErr w:type="gramStart"/>
      <w:r w:rsidRPr="00446396">
        <w:rPr>
          <w:rFonts w:ascii="Times New Roman" w:hAnsi="Times New Roman" w:cs="Times New Roman"/>
          <w:sz w:val="28"/>
          <w:szCs w:val="28"/>
        </w:rPr>
        <w:t>саду:Средняя</w:t>
      </w:r>
      <w:proofErr w:type="spellEnd"/>
      <w:proofErr w:type="gramEnd"/>
      <w:r w:rsidRPr="00446396">
        <w:rPr>
          <w:rFonts w:ascii="Times New Roman" w:hAnsi="Times New Roman" w:cs="Times New Roman"/>
          <w:sz w:val="28"/>
          <w:szCs w:val="28"/>
        </w:rPr>
        <w:t xml:space="preserve"> группа. - М.: Мозаика-Синтез, 2014.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6396">
        <w:rPr>
          <w:rFonts w:ascii="Times New Roman" w:hAnsi="Times New Roman" w:cs="Times New Roman"/>
          <w:sz w:val="28"/>
          <w:szCs w:val="28"/>
        </w:rPr>
        <w:t>Шиян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О. А. Развитие творческого мышления. Работаем по сказке (3-7 лет) - М.: Мозаика-Синтез, 2015.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О. В. Ознакомлению с предметным и социальным окружением: Средняя группа. - М.: Мозаика-Синтез, 2014.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О. А. Ознакомление с природой в детском саду: Средняя группа. - М.: Мозаика-Синтез, 2014.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В.А. Формирование элементарных математических представлений: Средняя группа. - М.: Мозаика- Синтез, 2014.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Павлова Л. Ю. Сборник дидактических игр по ознакомлению с окружающим миром (3-7 лет</w:t>
      </w:r>
      <w:proofErr w:type="gramStart"/>
      <w:r w:rsidRPr="00446396">
        <w:rPr>
          <w:rFonts w:ascii="Times New Roman" w:hAnsi="Times New Roman" w:cs="Times New Roman"/>
          <w:sz w:val="28"/>
          <w:szCs w:val="28"/>
        </w:rPr>
        <w:t>)..</w:t>
      </w:r>
      <w:proofErr w:type="gramEnd"/>
      <w:r w:rsidRPr="00446396">
        <w:rPr>
          <w:rFonts w:ascii="Times New Roman" w:hAnsi="Times New Roman" w:cs="Times New Roman"/>
          <w:sz w:val="28"/>
          <w:szCs w:val="28"/>
        </w:rPr>
        <w:t xml:space="preserve"> - М.: Мозаика-Синтез, 2014.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Н. Е.,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А. Н. Проектная деятельность дошкольников. - М.: Мозаика-Синтез, 2014.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Н. Е., Галимов О. Р. Познавательно-исследовательская деятельность дошкольников (4-7 лет). - М.: Мозаика-Синтез, 2014.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Комарова Т.С. Изобразительная деятельность в детском саду: Средняя группа. - М.: Мозаика-Синтез, 2014. Комарова Т. С. Детское художественное творчество. Для работы с деть ми 2-7 лет.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Л. В. Конструирование и художественный труд в детском саду. - М., Мозаика-Синтез, 2009.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Л.В. Конструирование из строительного материала: Средняя группа. - М.: Мозаика-Синтез, 2014.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6396">
        <w:rPr>
          <w:rFonts w:ascii="Times New Roman" w:hAnsi="Times New Roman" w:cs="Times New Roman"/>
          <w:sz w:val="28"/>
          <w:szCs w:val="28"/>
        </w:rPr>
        <w:lastRenderedPageBreak/>
        <w:t>Пензулаева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Л.И. Физическая культура в детском саду: Средняя группа. - М.: Мозаика-Синтез, 2014.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6396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 xml:space="preserve"> Л. И. Оздоровительная гимнастика: комплексы упражнений для детей 3-7 лет. Сборник подвижных игр / Автор- сост. Э. Я. </w:t>
      </w:r>
      <w:proofErr w:type="spellStart"/>
      <w:r w:rsidRPr="00446396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Pr="00446396">
        <w:rPr>
          <w:rFonts w:ascii="Times New Roman" w:hAnsi="Times New Roman" w:cs="Times New Roman"/>
          <w:sz w:val="28"/>
          <w:szCs w:val="28"/>
        </w:rPr>
        <w:t>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  <w:r w:rsidRPr="00446396">
        <w:rPr>
          <w:rFonts w:ascii="Times New Roman" w:hAnsi="Times New Roman" w:cs="Times New Roman"/>
          <w:sz w:val="28"/>
          <w:szCs w:val="28"/>
        </w:rPr>
        <w:t>Борисова М. М. Малоподвижные игры и игровые упражнения. Для занятий с детьми 3-7 лет.</w:t>
      </w:r>
    </w:p>
    <w:p w:rsidR="00446396" w:rsidRPr="00446396" w:rsidRDefault="00446396" w:rsidP="00446396">
      <w:pPr>
        <w:rPr>
          <w:rFonts w:ascii="Times New Roman" w:hAnsi="Times New Roman" w:cs="Times New Roman"/>
          <w:sz w:val="28"/>
          <w:szCs w:val="28"/>
        </w:rPr>
      </w:pPr>
    </w:p>
    <w:p w:rsidR="00446396" w:rsidRPr="00446396" w:rsidRDefault="00446396">
      <w:pPr>
        <w:rPr>
          <w:rFonts w:ascii="Times New Roman" w:hAnsi="Times New Roman" w:cs="Times New Roman"/>
          <w:sz w:val="28"/>
          <w:szCs w:val="28"/>
        </w:rPr>
      </w:pPr>
    </w:p>
    <w:sectPr w:rsidR="00446396" w:rsidRPr="00446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96"/>
    <w:rsid w:val="00002FB9"/>
    <w:rsid w:val="0044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1BD5C"/>
  <w15:chartTrackingRefBased/>
  <w15:docId w15:val="{9363410E-2811-4E93-9033-9AEC4F4A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2078</Words>
  <Characters>11846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2022-12-28T16:59:00Z</dcterms:created>
  <dcterms:modified xsi:type="dcterms:W3CDTF">2022-12-28T17:18:00Z</dcterms:modified>
</cp:coreProperties>
</file>