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ind w:firstLine="360"/>
        <w:spacing w:before="0" w:beforeAutospacing="0" w:after="0" w:afterAutospacing="0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Style w:val="821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176655" cy="1066800"/>
                <wp:effectExtent l="0" t="0" r="4445" b="0"/>
                <wp:wrapSquare wrapText="bothSides"/>
                <wp:docPr id="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7665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0.0pt;mso-position-horizontal:absolute;mso-position-vertical-relative:text;margin-top:6.7pt;mso-position-vertical:absolute;width:92.6pt;height:84.0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pStyle w:val="820"/>
        <w:jc w:val="center"/>
        <w:spacing w:before="0" w:beforeAutospacing="0" w:after="0" w:afterAutospacing="0"/>
        <w:shd w:val="clear" w:color="auto" w:fill="ffffff"/>
        <w:rPr>
          <w:rStyle w:val="821"/>
          <w:color w:val="000000"/>
        </w:rPr>
      </w:pPr>
      <w:r>
        <w:rPr>
          <w:rStyle w:val="821"/>
          <w:color w:val="000000"/>
        </w:rPr>
        <w:t xml:space="preserve">Муниципальное бюджетное дошкольное образовательное учреждение</w:t>
      </w:r>
      <w:r>
        <w:rPr>
          <w:rStyle w:val="821"/>
          <w:color w:val="000000"/>
        </w:rPr>
        <w:t xml:space="preserve">    </w:t>
      </w:r>
      <w:r/>
    </w:p>
    <w:p>
      <w:pPr>
        <w:pStyle w:val="820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</w:rPr>
      </w:pPr>
      <w:r>
        <w:rPr>
          <w:rStyle w:val="821"/>
          <w:color w:val="000000"/>
        </w:rPr>
        <w:t xml:space="preserve">«Солн</w:t>
      </w:r>
      <w:r>
        <w:rPr>
          <w:rStyle w:val="821"/>
          <w:color w:val="000000"/>
        </w:rPr>
        <w:t xml:space="preserve">ышко» </w:t>
      </w:r>
      <w:r>
        <w:rPr>
          <w:rStyle w:val="821"/>
          <w:color w:val="000000"/>
        </w:rPr>
        <w:t xml:space="preserve">города</w:t>
      </w:r>
      <w:r>
        <w:rPr>
          <w:rStyle w:val="821"/>
          <w:color w:val="000000"/>
        </w:rPr>
        <w:t xml:space="preserve"> </w:t>
      </w:r>
      <w:r>
        <w:rPr>
          <w:rStyle w:val="821"/>
          <w:color w:val="000000"/>
        </w:rPr>
        <w:t xml:space="preserve">Губкинского</w:t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pStyle w:val="820"/>
        <w:contextualSpacing/>
        <w:jc w:val="center"/>
        <w:spacing w:before="0" w:beforeAutospacing="0" w:after="0" w:afterAutospacing="0" w:line="360" w:lineRule="auto"/>
        <w:shd w:val="clear" w:color="auto" w:fill="ffffff"/>
        <w:rPr>
          <w:rStyle w:val="821"/>
          <w:b/>
          <w:bCs/>
          <w:sz w:val="32"/>
          <w:szCs w:val="32"/>
        </w:rPr>
      </w:pPr>
      <w:r>
        <w:rPr>
          <w:rStyle w:val="821"/>
          <w:sz w:val="32"/>
          <w:szCs w:val="32"/>
        </w:rPr>
        <w:t xml:space="preserve">Консультация для родителей</w:t>
      </w:r>
      <w:r/>
    </w:p>
    <w:p>
      <w:pPr>
        <w:ind w:firstLine="0"/>
        <w:jc w:val="center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Развитие речи младших дошкольников </w:t>
        <w:br/>
        <w:t xml:space="preserve">в условиях семьи и детского сада»</w:t>
      </w:r>
      <w:r/>
    </w:p>
    <w:p>
      <w:pPr>
        <w:pStyle w:val="818"/>
        <w:contextualSpacing/>
        <w:ind w:firstLine="709"/>
        <w:jc w:val="right"/>
        <w:spacing w:after="0" w:line="360" w:lineRule="auto"/>
        <w:shd w:val="clear" w:color="auto" w:fill="ffffff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875" cy="3806134"/>
                <wp:effectExtent l="0" t="0" r="0" b="4445"/>
                <wp:docPr id="2" name="Рисунок 7" descr="http://mdou9-nov.ucoz.ru/foto/cartin/Daytova/logoped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062529" name="Picture 2" descr="http://mdou9-nov.ucoz.ru/foto/cartin/Daytova/logoped_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58948" cy="380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1.2pt;height:299.7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Воспитатели:</w:t>
        <w:br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Глебкова.К.Ю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Дубовикова.М.В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11111"/>
          <w:sz w:val="28"/>
          <w:szCs w:val="28"/>
          <w:highlight w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Основная задача речевого </w:t>
      </w:r>
      <w:r>
        <w:rPr>
          <w:rStyle w:val="819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детей – это овладение нормами и правилами родного языка, определёнными для каждого возраста, а также </w:t>
      </w:r>
      <w:r>
        <w:rPr>
          <w:rStyle w:val="819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у детей коммуникативных способностей, т. е. способности общаться. Сам ребёнок овладевает речью только в процессе общения со взрослыми.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Работа по </w:t>
      </w:r>
      <w:r>
        <w:rPr>
          <w:rStyle w:val="819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развитию речи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ребёнка в может</w:t>
      </w:r>
      <w:r>
        <w:rPr>
          <w:rFonts w:ascii="Times New Roman" w:hAnsi="Times New Roman" w:cs="Times New Roman"/>
          <w:color w:val="111111"/>
          <w:sz w:val="28"/>
          <w:szCs w:val="28"/>
          <w:u w:val="none"/>
        </w:rPr>
        <w:t xml:space="preserve"> осуществляться </w:t>
      </w:r>
      <w:r>
        <w:rPr>
          <w:rFonts w:ascii="Times New Roman" w:hAnsi="Times New Roman" w:cs="Times New Roman"/>
          <w:color w:val="111111"/>
          <w:sz w:val="28"/>
          <w:szCs w:val="28"/>
          <w:u w:val="none"/>
        </w:rPr>
        <w:t xml:space="preserve">в</w:t>
      </w:r>
      <w:r>
        <w:rPr>
          <w:rFonts w:ascii="Times New Roman" w:hAnsi="Times New Roman" w:cs="Times New Roman"/>
          <w:color w:val="111111"/>
          <w:sz w:val="28"/>
          <w:szCs w:val="28"/>
          <w:u w:val="none"/>
        </w:rPr>
        <w:t xml:space="preserve"> разных видах деятельности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на специальных занятиях по </w:t>
      </w:r>
      <w:r>
        <w:rPr>
          <w:rStyle w:val="819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развитию 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в игровой и художественной деятельности, в повседневной жизни. Большое значение для </w:t>
      </w:r>
      <w:r>
        <w:rPr>
          <w:rStyle w:val="819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развития речи младшего дошкольника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имеет обогащение словаря на основе знаний и представлений об окружающей жизни и в процессе наблюдений за природой. </w:t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highlight w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Отправляясь с ребёнком на прогулку, мы можем поговорить с ним о том, какая сего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года; в холодное время подкормить птиц, понаблюдать за их поведение и повадками;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посмотреть вокруг себя и увидеть удивительны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й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>
        <w:rPr>
          <w:rFonts w:ascii="Times New Roman" w:hAnsi="Times New Roman" w:cs="Times New Roman"/>
          <w:color w:val="111111"/>
          <w:sz w:val="28"/>
          <w:szCs w:val="28"/>
          <w:u w:val="none"/>
        </w:rPr>
        <w:t xml:space="preserve">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«С какого дерева лист?»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«Найди дерево по описанию»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 т. д. 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  <w:u w:val="none"/>
        </w:rPr>
        <w:t xml:space="preserve">Дома родители могут почитать детям сказки с последующим их обсуждением: 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  <w:u w:val="none"/>
        </w:rPr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1. Спросите, о чём говорится в сказке, что происходит с главными героями;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2. Учите детей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3. Учите с детьми стихи,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загадки наизусть. Например: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color w:val="11111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«Мячик»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Наша Таня громко плачет: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Уронила в речку мячик.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— Тише, Танечка, не плачь: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Не утонет в речке мяч.</w:t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«Ладушки»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Ладушки, ладушки, где были?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— У бабушки!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Что ели?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— Кашку!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Что пили?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— Бражку!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Кашка масленька, бражка сладенька, бабушка добренька. 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36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Попили, поели, домой полетели, на головку сели, ладушки запели».</w:t>
      </w:r>
      <w:r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r>
      <w:r/>
    </w:p>
    <w:p>
      <w:pPr>
        <w:pStyle w:val="818"/>
        <w:ind w:firstLine="0"/>
        <w:jc w:val="left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highlight w:val="none"/>
        </w:rPr>
      </w:r>
      <w:r/>
    </w:p>
    <w:p>
      <w:pPr>
        <w:pStyle w:val="818"/>
        <w:ind w:firstLine="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color w:val="11111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Загадка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  <w:r/>
    </w:p>
    <w:p>
      <w:pPr>
        <w:pStyle w:val="818"/>
        <w:ind w:firstLine="0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Оно круглое и тёплое,</w:t>
        <w:br/>
        <w:t xml:space="preserve">Большое очень, жёлтое.</w:t>
        <w:br/>
        <w:t xml:space="preserve">Заглянуло к нам в оконце,</w:t>
        <w:br/>
        <w:t xml:space="preserve">На небе светит...</w:t>
        <w:br/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(солнце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Озвучьте рассказ. Придумайте вместе с ребёнком, какие звуки присутствуют в сказке, и воспроизведите их. Представьте, как завывает ветер в зимнем лесу, как звучит весенняя капель, как разговаривают птицы и звери.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 По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пробуйте прочитать н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 решения в различных ситуациях.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Загадайте загадки по сказкам.</w:t>
      </w:r>
      <w:r>
        <w:rPr>
          <w:rFonts w:ascii="Times New Roman" w:hAnsi="Times New Roman" w:cs="Times New Roman"/>
          <w:color w:val="111111"/>
          <w:sz w:val="28"/>
          <w:szCs w:val="28"/>
          <w:u w:val="none"/>
          <w14:ligatures w14:val="none"/>
        </w:rPr>
      </w:r>
      <w:r/>
    </w:p>
    <w:p>
      <w:pPr>
        <w:pStyle w:val="818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 можно придумать с ребёнком свою сказку.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Таким образом, овладение родным языком рассматривается как стержень полноценного формирования личности ребёнка, который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представляет большие возможности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решения многих задач умственного, эстетического и нравственного воспитания.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Удачи Вам и вашим детям!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rmal (Web)"/>
    <w:basedOn w:val="8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>
    <w:name w:val="Strong"/>
    <w:basedOn w:val="815"/>
    <w:uiPriority w:val="22"/>
    <w:qFormat/>
    <w:rPr>
      <w:b/>
      <w:bCs/>
    </w:rPr>
  </w:style>
  <w:style w:type="paragraph" w:styleId="820" w:customStyle="1">
    <w:name w:val="c1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1" w:customStyle="1">
    <w:name w:val="c2"/>
    <w:basedOn w:val="815"/>
  </w:style>
  <w:style w:type="paragraph" w:styleId="822">
    <w:name w:val="Balloon Text"/>
    <w:basedOn w:val="814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5"/>
    <w:link w:val="82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revision>8</cp:revision>
  <dcterms:created xsi:type="dcterms:W3CDTF">2024-01-10T05:41:00Z</dcterms:created>
  <dcterms:modified xsi:type="dcterms:W3CDTF">2024-05-29T11:04:13Z</dcterms:modified>
</cp:coreProperties>
</file>